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31305" cy="5613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35110" y="3509490"/>
                          <a:ext cx="6621780" cy="5410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英和辞書で名詞をひくときのポイントを知り、可算名詞・不可算名詞を調べよう。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31305" cy="56133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1305" cy="561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28575</wp:posOffset>
            </wp:positionV>
            <wp:extent cx="382905" cy="472440"/>
            <wp:effectExtent b="0" l="0" r="0" t="0"/>
            <wp:wrapNone/>
            <wp:docPr descr="コンピューターのスクリーンショット&#10;&#10;中程度の精度で自動的に生成された説明" id="10" name="image3.png"/>
            <a:graphic>
              <a:graphicData uri="http://schemas.openxmlformats.org/drawingml/2006/picture">
                <pic:pic>
                  <pic:nvPicPr>
                    <pic:cNvPr descr="コンピューターのスクリーンショット&#10;&#10;中程度の精度で自動的に生成された説明" id="0" name="image3.png"/>
                    <pic:cNvPicPr preferRelativeResize="0"/>
                  </pic:nvPicPr>
                  <pic:blipFill>
                    <a:blip r:embed="rId7"/>
                    <a:srcRect b="75355" l="4532" r="87535" t="697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１．名詞の種類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英語の名詞は「数えられる名詞（可算名詞）」と「数えられない名詞（不可算名詞）」に分けられます。それでは、次の６つの単語の中で、不可算名詞はどれか分かりますか？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　　book / pen / chalk / pizza / coffee / paper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正解は、…英語辞書学が専門の関山健治先生のコラムを見てみましょう。（下リンクをクリックするとページにジャンプします。）</w:t>
      </w:r>
    </w:p>
    <w:p w:rsidR="00000000" w:rsidDel="00000000" w:rsidP="00000000" w:rsidRDefault="00000000" w:rsidRPr="00000000" w14:paraId="0000000C">
      <w:pPr>
        <w:jc w:val="center"/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hyperlink r:id="rId8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名詞を引いてみよう① ～可算名詞と不可算名詞をチェック～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hyperlink r:id="rId9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名詞を引いてみよう② ●●は数えられて、◎◎は数えられないのはなぜ？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２．次の名詞のうち、不可算名詞は５つあります。どちらか分からない単語は辞書DONGRIで調べてみましょう。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4638675</wp:posOffset>
            </wp:positionH>
            <wp:positionV relativeFrom="page">
              <wp:posOffset>3728498</wp:posOffset>
            </wp:positionV>
            <wp:extent cx="2374400" cy="2073614"/>
            <wp:effectExtent b="0" l="0" r="0" t="0"/>
            <wp:wrapNone/>
            <wp:docPr descr="グラフィカル ユーザー インターフェイス, ダイアグラム&#10;&#10;中程度の精度で自動的に生成された説明" id="8" name="image2.png"/>
            <a:graphic>
              <a:graphicData uri="http://schemas.openxmlformats.org/drawingml/2006/picture">
                <pic:pic>
                  <pic:nvPicPr>
                    <pic:cNvPr descr="グラフィカル ユーザー インターフェイス, ダイアグラム&#10;&#10;中程度の精度で自動的に生成された説明" id="0" name="image2.png"/>
                    <pic:cNvPicPr preferRelativeResize="0"/>
                  </pic:nvPicPr>
                  <pic:blipFill>
                    <a:blip r:embed="rId10"/>
                    <a:srcRect b="5324" l="27818" r="29324" t="24222"/>
                    <a:stretch>
                      <a:fillRect/>
                    </a:stretch>
                  </pic:blipFill>
                  <pic:spPr>
                    <a:xfrm>
                      <a:off x="0" y="0"/>
                      <a:ext cx="2374400" cy="20736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64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9"/>
        <w:gridCol w:w="1433"/>
        <w:gridCol w:w="1847"/>
        <w:gridCol w:w="1737"/>
        <w:tblGridChange w:id="0">
          <w:tblGrid>
            <w:gridCol w:w="1429"/>
            <w:gridCol w:w="1433"/>
            <w:gridCol w:w="1847"/>
            <w:gridCol w:w="1737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名詞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意味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可算名詞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不可算名詞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例）pencil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鉛筆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〇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air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空気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計画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宿題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場所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baggage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手荷物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house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家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advice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忠告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情報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picture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絵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hyperlink r:id="rId11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DONGRIのしおり機能とは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（クリックするとサイトにジャンプします）</w:t>
      </w:r>
    </w:p>
    <w:p w:rsidR="00000000" w:rsidDel="00000000" w:rsidP="00000000" w:rsidRDefault="00000000" w:rsidRPr="00000000" w14:paraId="00000040">
      <w:pPr>
        <w:ind w:lef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u w:val="no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u w:val="none"/>
          <w:rtl w:val="0"/>
        </w:rPr>
        <w:t xml:space="preserve">３．不可算名詞には複数形はなく、a/anの冠詞と結びつくことはないなど、いくつかの文法上の決まりがあります。次の２文のうち、正しい文を選び、(　)に〇を書きましょう。</w:t>
      </w:r>
    </w:p>
    <w:p w:rsidR="00000000" w:rsidDel="00000000" w:rsidP="00000000" w:rsidRDefault="00000000" w:rsidRPr="00000000" w14:paraId="00000043">
      <w:pPr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u w:val="no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u w:val="none"/>
          <w:rtl w:val="0"/>
        </w:rPr>
        <w:t xml:space="preserve">①（　　　） I　got a information about the school trip from the teacher.</w:t>
      </w:r>
    </w:p>
    <w:p w:rsidR="00000000" w:rsidDel="00000000" w:rsidP="00000000" w:rsidRDefault="00000000" w:rsidRPr="00000000" w14:paraId="00000045">
      <w:pPr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u w:val="no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u w:val="none"/>
          <w:rtl w:val="0"/>
        </w:rPr>
        <w:t xml:space="preserve">　（　　　） I　got information about the school trip from the teacher.</w:t>
      </w:r>
    </w:p>
    <w:p w:rsidR="00000000" w:rsidDel="00000000" w:rsidP="00000000" w:rsidRDefault="00000000" w:rsidRPr="00000000" w14:paraId="00000046">
      <w:pPr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②（　　　） There is many furnitures in his room.</w:t>
      </w:r>
    </w:p>
    <w:p w:rsidR="00000000" w:rsidDel="00000000" w:rsidP="00000000" w:rsidRDefault="00000000" w:rsidRPr="00000000" w14:paraId="00000048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　（　　　）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rtl w:val="0"/>
        </w:rPr>
        <w:t xml:space="preserve">There is much furniture in his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③（　　　） Can I take two pieces of baggage on the airplane with me?</w:t>
      </w:r>
    </w:p>
    <w:p w:rsidR="00000000" w:rsidDel="00000000" w:rsidP="00000000" w:rsidRDefault="00000000" w:rsidRPr="00000000" w14:paraId="0000004B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　（　　　） Can I take two baggages on the airplane with me?</w:t>
      </w:r>
    </w:p>
    <w:p w:rsidR="00000000" w:rsidDel="00000000" w:rsidP="00000000" w:rsidRDefault="00000000" w:rsidRPr="00000000" w14:paraId="0000004C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UD デジタル 教科書体 NK-R" w:cs="UD デジタル 教科書体 NK-R" w:eastAsia="UD デジタル 教科書体 NK-R" w:hAnsi="UD デジタル 教科書体 NK-R"/>
          <w:b w:val="1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2"/>
          <w:szCs w:val="22"/>
          <w:rtl w:val="0"/>
        </w:rPr>
        <w:t xml:space="preserve">＼終わりに／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282565" cy="87787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09480" y="3345825"/>
                          <a:ext cx="5273040" cy="86835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70C0">
                            <a:alpha val="109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18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UD デジタル 教科書体 NK-R" w:cs="UD デジタル 教科書体 NK-R" w:eastAsia="UD デジタル 教科書体 NK-R" w:hAnsi="UD デジタル 教科書体 NK-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可算名詞／不可算名詞の学習は深まりましたか？　EAST EDUCATIONのDONGRI　ACADEMYページでは、DONGRIを活用した学習に役立つ情報をお届けしています。今回の内容以外にも、関山先生おすすめの学習法やDONGRIの操作説明を掲載しているので、ぜひご覧ください。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282565" cy="877876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2565" cy="8778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32894</wp:posOffset>
            </wp:positionH>
            <wp:positionV relativeFrom="paragraph">
              <wp:posOffset>96726</wp:posOffset>
            </wp:positionV>
            <wp:extent cx="1029897" cy="1029897"/>
            <wp:effectExtent b="0" l="0" r="0" t="0"/>
            <wp:wrapNone/>
            <wp:docPr descr="ひよこと熊とうさぎと猫が集合" id="5" name="image1.png"/>
            <a:graphic>
              <a:graphicData uri="http://schemas.openxmlformats.org/drawingml/2006/picture">
                <pic:pic>
                  <pic:nvPicPr>
                    <pic:cNvPr descr="ひよこと熊とうさぎと猫が集合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897" cy="10298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highlight w:val="yellow"/>
        </w:rPr>
      </w:pPr>
      <w:hyperlink r:id="rId14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0"/>
            <w:szCs w:val="20"/>
            <w:highlight w:val="yellow"/>
            <w:u w:val="single"/>
            <w:rtl w:val="0"/>
          </w:rPr>
          <w:t xml:space="preserve">DONGRI ACADEMYのページはこちら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highlight w:val="yellow"/>
          <w:rtl w:val="0"/>
        </w:rPr>
        <w:t xml:space="preserve">（クリックするとサイトにジャンプします）</w:t>
      </w:r>
    </w:p>
    <w:p w:rsidR="00000000" w:rsidDel="00000000" w:rsidP="00000000" w:rsidRDefault="00000000" w:rsidRPr="00000000" w14:paraId="00000056">
      <w:pPr>
        <w:jc w:val="center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jc w:val="righ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42863</wp:posOffset>
            </wp:positionV>
            <wp:extent cx="382905" cy="472440"/>
            <wp:effectExtent b="0" l="0" r="0" t="0"/>
            <wp:wrapNone/>
            <wp:docPr descr="コンピューターのスクリーンショット&#10;&#10;中程度の精度で自動的に生成された説明" id="6" name="image3.png"/>
            <a:graphic>
              <a:graphicData uri="http://schemas.openxmlformats.org/drawingml/2006/picture">
                <pic:pic>
                  <pic:nvPicPr>
                    <pic:cNvPr descr="コンピューターのスクリーンショット&#10;&#10;中程度の精度で自動的に生成された説明" id="0" name="image3.png"/>
                    <pic:cNvPicPr preferRelativeResize="0"/>
                  </pic:nvPicPr>
                  <pic:blipFill>
                    <a:blip r:embed="rId7"/>
                    <a:srcRect b="75355" l="4532" r="87535" t="697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8101</wp:posOffset>
                </wp:positionH>
                <wp:positionV relativeFrom="paragraph">
                  <wp:posOffset>0</wp:posOffset>
                </wp:positionV>
                <wp:extent cx="6631305" cy="5613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35110" y="3509490"/>
                          <a:ext cx="6621780" cy="5410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英和辞書で名詞をひくときのポイントを知り、可算名詞・不可算名詞を調べよう。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8101</wp:posOffset>
                </wp:positionH>
                <wp:positionV relativeFrom="paragraph">
                  <wp:posOffset>0</wp:posOffset>
                </wp:positionV>
                <wp:extent cx="6631305" cy="56133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1305" cy="561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  <w:rtl w:val="0"/>
        </w:rPr>
        <w:t xml:space="preserve">１．名詞の種類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ind w:firstLine="200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英語の名詞は「数えられる名詞（可算名詞）」と「数えられない名詞（不可算名詞）」に分けられます。それでは、次の６つの単語の中で、不可算名詞はどれか分かりますか？</w:t>
      </w:r>
    </w:p>
    <w:p w:rsidR="00000000" w:rsidDel="00000000" w:rsidP="00000000" w:rsidRDefault="00000000" w:rsidRPr="00000000" w14:paraId="00000061">
      <w:pPr>
        <w:widowControl w:val="1"/>
        <w:ind w:firstLine="200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28"/>
          <w:szCs w:val="2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8"/>
          <w:szCs w:val="28"/>
          <w:highlight w:val="yellow"/>
          <w:rtl w:val="0"/>
        </w:rPr>
        <w:t xml:space="preserve">　　book / pen / chalk / pizza / coffee / paper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ind w:firstLine="200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正解は、…英語辞書学が専門の関山健治先生のコラムを見てみましょう。（下リンクをクリックするとページにジャンプします。）</w:t>
      </w:r>
    </w:p>
    <w:p w:rsidR="00000000" w:rsidDel="00000000" w:rsidP="00000000" w:rsidRDefault="00000000" w:rsidRPr="00000000" w14:paraId="00000065">
      <w:pPr>
        <w:jc w:val="center"/>
        <w:rPr>
          <w:rFonts w:ascii="UD デジタル 教科書体 NK-R" w:cs="UD デジタル 教科書体 NK-R" w:eastAsia="UD デジタル 教科書体 NK-R" w:hAnsi="UD デジタル 教科書体 NK-R"/>
        </w:rPr>
      </w:pPr>
      <w:hyperlink r:id="rId16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名詞を引いてみよう① ～可算名詞と不可算名詞をチェック～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UD デジタル 教科書体 NK-R" w:cs="UD デジタル 教科書体 NK-R" w:eastAsia="UD デジタル 教科書体 NK-R" w:hAnsi="UD デジタル 教科書体 NK-R"/>
        </w:rPr>
      </w:pPr>
      <w:hyperlink r:id="rId17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名詞を引いてみよう② ●●は数えられて、◎◎は数えられないのはなぜ？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  <w:rtl w:val="0"/>
        </w:rPr>
        <w:t xml:space="preserve"> ２．次の名詞のうち、不可算名詞は５つあります。どちらか分からない単語は辞書DONGRIで調べてみましょう。</w:t>
      </w:r>
    </w:p>
    <w:p w:rsidR="00000000" w:rsidDel="00000000" w:rsidP="00000000" w:rsidRDefault="00000000" w:rsidRPr="00000000" w14:paraId="0000006A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4638675</wp:posOffset>
            </wp:positionH>
            <wp:positionV relativeFrom="page">
              <wp:posOffset>3728498</wp:posOffset>
            </wp:positionV>
            <wp:extent cx="2374400" cy="2073614"/>
            <wp:effectExtent b="0" l="0" r="0" t="0"/>
            <wp:wrapNone/>
            <wp:docPr descr="グラフィカル ユーザー インターフェイス, ダイアグラム&#10;&#10;中程度の精度で自動的に生成された説明" id="9" name="image2.png"/>
            <a:graphic>
              <a:graphicData uri="http://schemas.openxmlformats.org/drawingml/2006/picture">
                <pic:pic>
                  <pic:nvPicPr>
                    <pic:cNvPr descr="グラフィカル ユーザー インターフェイス, ダイアグラム&#10;&#10;中程度の精度で自動的に生成された説明" id="0" name="image2.png"/>
                    <pic:cNvPicPr preferRelativeResize="0"/>
                  </pic:nvPicPr>
                  <pic:blipFill>
                    <a:blip r:embed="rId10"/>
                    <a:srcRect b="5324" l="27818" r="29324" t="24222"/>
                    <a:stretch>
                      <a:fillRect/>
                    </a:stretch>
                  </pic:blipFill>
                  <pic:spPr>
                    <a:xfrm>
                      <a:off x="0" y="0"/>
                      <a:ext cx="2374400" cy="20736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64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9"/>
        <w:gridCol w:w="1433"/>
        <w:gridCol w:w="1847"/>
        <w:gridCol w:w="1737"/>
        <w:tblGridChange w:id="0">
          <w:tblGrid>
            <w:gridCol w:w="1429"/>
            <w:gridCol w:w="1433"/>
            <w:gridCol w:w="1847"/>
            <w:gridCol w:w="1737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名詞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意味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可算名詞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不可算名詞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例）pencil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鉛筆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〇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air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空気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project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計画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宿題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場所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baggage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手荷物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house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家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advice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忠告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information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情報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picture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18"/>
                <w:szCs w:val="18"/>
                <w:rtl w:val="0"/>
              </w:rPr>
              <w:t xml:space="preserve">絵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  <w:rtl w:val="0"/>
              </w:rPr>
              <w:t xml:space="preserve">〇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righ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hyperlink r:id="rId18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2"/>
            <w:szCs w:val="22"/>
            <w:u w:val="single"/>
            <w:rtl w:val="0"/>
          </w:rPr>
          <w:t xml:space="preserve">DONGRIのしおり機能とは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（クリックするとサイトにジャンプします）</w:t>
      </w:r>
    </w:p>
    <w:p w:rsidR="00000000" w:rsidDel="00000000" w:rsidP="00000000" w:rsidRDefault="00000000" w:rsidRPr="00000000" w14:paraId="00000099">
      <w:pPr>
        <w:jc w:val="righ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rtl w:val="0"/>
        </w:rPr>
        <w:t xml:space="preserve">３．不可算名詞には複数形はなく、a/anの冠詞と結びつくことはないなど、いくつかの文法上の決まりがあります。次の２文のうち、正しい文を選び、(　)に〇を書きましょう。</w:t>
      </w:r>
    </w:p>
    <w:p w:rsidR="00000000" w:rsidDel="00000000" w:rsidP="00000000" w:rsidRDefault="00000000" w:rsidRPr="00000000" w14:paraId="0000009C">
      <w:pPr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①（　　　） I　got a information about the school trip from the teacher.</w:t>
      </w:r>
    </w:p>
    <w:p w:rsidR="00000000" w:rsidDel="00000000" w:rsidP="00000000" w:rsidRDefault="00000000" w:rsidRPr="00000000" w14:paraId="0000009E">
      <w:pPr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ff0000"/>
          <w:rtl w:val="0"/>
        </w:rPr>
        <w:t xml:space="preserve">（　〇　）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I　got information about the school trip from the teacher.</w:t>
      </w:r>
    </w:p>
    <w:p w:rsidR="00000000" w:rsidDel="00000000" w:rsidP="00000000" w:rsidRDefault="00000000" w:rsidRPr="00000000" w14:paraId="0000009F">
      <w:pPr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left"/>
        <w:rPr>
          <w:rFonts w:ascii="UD デジタル 教科書体 NK-R" w:cs="UD デジタル 教科書体 NK-R" w:eastAsia="UD デジタル 教科書体 NK-R" w:hAnsi="UD デジタル 教科書体 NK-R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②（　　　） There is many furnitures in his room.</w:t>
      </w:r>
    </w:p>
    <w:p w:rsidR="00000000" w:rsidDel="00000000" w:rsidP="00000000" w:rsidRDefault="00000000" w:rsidRPr="00000000" w14:paraId="000000A1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ff0000"/>
          <w:sz w:val="22"/>
          <w:szCs w:val="22"/>
          <w:rtl w:val="0"/>
        </w:rPr>
        <w:t xml:space="preserve">（　〇　）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There is much furniture in his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③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ff0000"/>
          <w:sz w:val="22"/>
          <w:szCs w:val="22"/>
          <w:rtl w:val="0"/>
        </w:rPr>
        <w:t xml:space="preserve">（　〇　）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 Can I take two pieces of baggage on the airplane with me?</w:t>
      </w:r>
    </w:p>
    <w:p w:rsidR="00000000" w:rsidDel="00000000" w:rsidP="00000000" w:rsidRDefault="00000000" w:rsidRPr="00000000" w14:paraId="000000A4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　（　　　） Can I take two baggages on the airplane with me?</w:t>
      </w:r>
    </w:p>
    <w:p w:rsidR="00000000" w:rsidDel="00000000" w:rsidP="00000000" w:rsidRDefault="00000000" w:rsidRPr="00000000" w14:paraId="000000A5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UD デジタル 教科書体 NK-R" w:cs="UD デジタル 教科書体 NK-R" w:eastAsia="UD デジタル 教科書体 NK-R" w:hAnsi="UD デジタル 教科書体 NK-R"/>
          <w:b w:val="1"/>
          <w:sz w:val="22"/>
          <w:szCs w:val="22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sz w:val="22"/>
          <w:szCs w:val="22"/>
          <w:rtl w:val="0"/>
        </w:rPr>
        <w:t xml:space="preserve">＼終わりに／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282565" cy="87787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09480" y="3345825"/>
                          <a:ext cx="5273040" cy="86835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70C0">
                            <a:alpha val="109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18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UD デジタル 教科書体 NK-R" w:cs="UD デジタル 教科書体 NK-R" w:eastAsia="UD デジタル 教科書体 NK-R" w:hAnsi="UD デジタル 教科書体 NK-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可算名詞／不可算名詞の学習は深まりましたか？　EAST EDUCATIONのDONGRI　ACADEMYページでは、DONGRIを活用した学習に役立つ情報をお届けしています。今回の内容以外にも、関山先生おすすめの学習法やDONGRIの操作説明を掲載しているので、ぜひご覧ください。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282565" cy="877876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2565" cy="8778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32894</wp:posOffset>
            </wp:positionH>
            <wp:positionV relativeFrom="paragraph">
              <wp:posOffset>96726</wp:posOffset>
            </wp:positionV>
            <wp:extent cx="1029897" cy="1029897"/>
            <wp:effectExtent b="0" l="0" r="0" t="0"/>
            <wp:wrapNone/>
            <wp:docPr descr="ひよこと熊とうさぎと猫が集合" id="7" name="image1.png"/>
            <a:graphic>
              <a:graphicData uri="http://schemas.openxmlformats.org/drawingml/2006/picture">
                <pic:pic>
                  <pic:nvPicPr>
                    <pic:cNvPr descr="ひよこと熊とうさぎと猫が集合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897" cy="10298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right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highlight w:val="yellow"/>
        </w:rPr>
      </w:pPr>
      <w:hyperlink r:id="rId20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sz w:val="20"/>
            <w:szCs w:val="20"/>
            <w:highlight w:val="yellow"/>
            <w:u w:val="single"/>
            <w:rtl w:val="0"/>
          </w:rPr>
          <w:t xml:space="preserve">DONGRI ACADEMYのページはこちら</w:t>
        </w:r>
      </w:hyperlink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highlight w:val="yellow"/>
          <w:rtl w:val="0"/>
        </w:rPr>
        <w:t xml:space="preserve">（クリックするとサイトにジャンプします）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UD デジタル 教科書体 NK-R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east-education.jp/dongri_academy/guide/dongri_use/9386/" TargetMode="External"/><Relationship Id="rId8" Type="http://schemas.openxmlformats.org/officeDocument/2006/relationships/hyperlink" Target="https://www.east-education.jp/dongri_academy/column/dongri-articles/10105/" TargetMode="External"/><Relationship Id="rId3" Type="http://schemas.openxmlformats.org/officeDocument/2006/relationships/fontTable" Target="fontTable.xml"/><Relationship Id="rId21" Type="http://schemas.openxmlformats.org/officeDocument/2006/relationships/customXml" Target="../customXml/item1.xml"/><Relationship Id="rId12" Type="http://schemas.openxmlformats.org/officeDocument/2006/relationships/image" Target="media/image4.png"/><Relationship Id="rId17" Type="http://schemas.openxmlformats.org/officeDocument/2006/relationships/hyperlink" Target="https://www.east-education.jp/dongri_academy/column/dongri-articles/10448/" TargetMode="External"/><Relationship Id="rId7" Type="http://schemas.openxmlformats.org/officeDocument/2006/relationships/image" Target="media/image3.png"/><Relationship Id="rId20" Type="http://schemas.openxmlformats.org/officeDocument/2006/relationships/hyperlink" Target="https://www.east-education.jp/dongri_academ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ast-education.jp/dongri_academy/column/dongri-articles/10105/" TargetMode="External"/><Relationship Id="rId11" Type="http://schemas.openxmlformats.org/officeDocument/2006/relationships/hyperlink" Target="https://www.east-education.jp/dongri_academy/guide/dongri_use/9386/" TargetMode="External"/><Relationship Id="rId1" Type="http://schemas.openxmlformats.org/officeDocument/2006/relationships/theme" Target="theme/theme1.xml"/><Relationship Id="rId6" Type="http://schemas.openxmlformats.org/officeDocument/2006/relationships/image" Target="media/image7.png"/><Relationship Id="rId15" Type="http://schemas.openxmlformats.org/officeDocument/2006/relationships/image" Target="media/image5.png"/><Relationship Id="rId5" Type="http://schemas.openxmlformats.org/officeDocument/2006/relationships/styles" Target="styles.xml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https://www.east-education.jp/dongri_academy/column/dongri-articles/10448/" TargetMode="External"/><Relationship Id="rId14" Type="http://schemas.openxmlformats.org/officeDocument/2006/relationships/hyperlink" Target="https://www.east-education.jp/dongri_academy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28347AAFD344FA5702BCCA7A2D19A" ma:contentTypeVersion="12" ma:contentTypeDescription="新しいドキュメントを作成します。" ma:contentTypeScope="" ma:versionID="2bdbc4d0264adc36a3d79fb7020e6f07">
  <xsd:schema xmlns:xsd="http://www.w3.org/2001/XMLSchema" xmlns:xs="http://www.w3.org/2001/XMLSchema" xmlns:p="http://schemas.microsoft.com/office/2006/metadata/properties" xmlns:ns2="0f76c640-22f0-4468-980f-7f037764d52f" xmlns:ns3="cc1414ea-c832-446c-b0b8-87201ee3d9d1" targetNamespace="http://schemas.microsoft.com/office/2006/metadata/properties" ma:root="true" ma:fieldsID="6ce3ac82d2eb4246737f9de4156d8524" ns2:_="" ns3:_="">
    <xsd:import namespace="0f76c640-22f0-4468-980f-7f037764d52f"/>
    <xsd:import namespace="cc1414ea-c832-446c-b0b8-87201ee3d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c640-22f0-4468-980f-7f03776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14ea-c832-446c-b0b8-87201ee3d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6c640-22f0-4468-980f-7f037764d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0D0FAF-9C27-490C-A0E0-25A8B64BA339}"/>
</file>

<file path=customXml/itemProps2.xml><?xml version="1.0" encoding="utf-8"?>
<ds:datastoreItem xmlns:ds="http://schemas.openxmlformats.org/officeDocument/2006/customXml" ds:itemID="{0CAE66FA-287A-4CCC-B427-CB2FAD4D9025}"/>
</file>

<file path=customXml/itemProps3.xml><?xml version="1.0" encoding="utf-8"?>
<ds:datastoreItem xmlns:ds="http://schemas.openxmlformats.org/officeDocument/2006/customXml" ds:itemID="{3C53583C-9277-4FE9-88E0-71D80C6AD53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0x010100F1828347AAFD344FA5702BCCA7A2D19A</vt:lpwstr>
  </property>
</Properties>
</file>